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59C1" w:rsidRPr="00D159C1" w:rsidRDefault="00D159C1" w:rsidP="00D159C1">
      <w:pPr>
        <w:pStyle w:val="placeholder"/>
        <w:spacing w:before="0" w:beforeAutospacing="0" w:after="0" w:afterAutospacing="0"/>
        <w:textAlignment w:val="center"/>
        <w:rPr>
          <w:rFonts w:ascii="inherit" w:hAnsi="inherit"/>
          <w:b/>
          <w:bCs/>
          <w:color w:val="333333"/>
          <w:sz w:val="40"/>
          <w:szCs w:val="40"/>
        </w:rPr>
      </w:pPr>
      <w:bookmarkStart w:id="0" w:name="_GoBack"/>
      <w:r w:rsidRPr="00D159C1">
        <w:rPr>
          <w:rFonts w:ascii="inherit" w:hAnsi="inherit"/>
          <w:b/>
          <w:bCs/>
          <w:color w:val="333333"/>
          <w:sz w:val="40"/>
          <w:szCs w:val="40"/>
          <w:bdr w:val="none" w:sz="0" w:space="0" w:color="auto" w:frame="1"/>
        </w:rPr>
        <w:t>Learning Module 8: IMPACT – Making Ethically-Based Strategic Decisions</w:t>
      </w:r>
    </w:p>
    <w:bookmarkEnd w:id="0"/>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The eventual outcome of the strategic decision-making process is to develop a response or solution that achieves the desired impact, addresses the critical and conflicting interests of key stakeholders, and promotes the common good. Ultimately, in order to be effective, our solutions should be desirable (make sense to/for people), viable (able to be accomplished), sustainable (able to become part of a long-term strategy), and ethical (minimize harms/maximize benefits).</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Once various options for addressing the issue are identified, decisions must be made as to which option should be selected. There are a number of ways we can make this choice. A few are noted below.</w:t>
      </w:r>
    </w:p>
    <w:p w:rsidR="004C2695" w:rsidRPr="004C2695" w:rsidRDefault="004C2695" w:rsidP="004C2695">
      <w:pPr>
        <w:rPr>
          <w:rFonts w:ascii="Helvetica Neue" w:eastAsia="Times New Roman" w:hAnsi="Helvetica Neue" w:cs="Times New Roman"/>
          <w:color w:val="333333"/>
        </w:rPr>
      </w:pPr>
    </w:p>
    <w:p w:rsidR="004C2695" w:rsidRPr="004C2695" w:rsidRDefault="004C2695" w:rsidP="004C2695">
      <w:pPr>
        <w:shd w:val="clear" w:color="auto" w:fill="FFFFFF"/>
        <w:outlineLvl w:val="0"/>
        <w:rPr>
          <w:rFonts w:ascii="Helvetica Neue" w:eastAsia="Times New Roman" w:hAnsi="Helvetica Neue" w:cs="Times New Roman"/>
          <w:color w:val="000000"/>
          <w:kern w:val="36"/>
          <w:sz w:val="48"/>
          <w:szCs w:val="48"/>
        </w:rPr>
      </w:pPr>
      <w:r w:rsidRPr="004C2695">
        <w:rPr>
          <w:rFonts w:ascii="inherit" w:eastAsia="Times New Roman" w:hAnsi="inherit" w:cs="Times New Roman"/>
          <w:color w:val="000000"/>
          <w:kern w:val="36"/>
          <w:sz w:val="38"/>
          <w:szCs w:val="38"/>
          <w:bdr w:val="none" w:sz="0" w:space="0" w:color="auto" w:frame="1"/>
        </w:rPr>
        <w:t>Pros and Cons Analysis</w:t>
      </w:r>
    </w:p>
    <w:p w:rsidR="004C2695" w:rsidRPr="004C2695" w:rsidRDefault="004C2695" w:rsidP="004C2695">
      <w:pPr>
        <w:rPr>
          <w:rFonts w:ascii="Times New Roman" w:eastAsia="Times New Roman" w:hAnsi="Times New Roman" w:cs="Times New Roman"/>
        </w:rPr>
      </w:pPr>
      <w:r w:rsidRPr="004C2695">
        <w:rPr>
          <w:rFonts w:ascii="Helvetica Neue" w:eastAsia="Times New Roman" w:hAnsi="Helvetica Neue" w:cs="Times New Roman"/>
          <w:color w:val="444444"/>
          <w:sz w:val="19"/>
          <w:szCs w:val="19"/>
          <w:shd w:val="clear" w:color="auto" w:fill="FFFFFF"/>
        </w:rPr>
        <w:t> </w:t>
      </w:r>
    </w:p>
    <w:p w:rsidR="004C2695" w:rsidRPr="004C2695" w:rsidRDefault="004C2695" w:rsidP="004C2695">
      <w:pPr>
        <w:rPr>
          <w:rFonts w:ascii="Times New Roman" w:eastAsia="Times New Roman" w:hAnsi="Times New Roman" w:cs="Times New Roman"/>
        </w:rPr>
      </w:pPr>
      <w:r w:rsidRPr="004C2695">
        <w:rPr>
          <w:rFonts w:ascii="Helvetica Neue" w:eastAsia="Times New Roman" w:hAnsi="Helvetica Neue" w:cs="Times New Roman"/>
          <w:color w:val="333333"/>
          <w:sz w:val="20"/>
          <w:szCs w:val="20"/>
          <w:shd w:val="clear" w:color="auto" w:fill="FFFFFF"/>
        </w:rPr>
        <w:t>Exploring the pros/cons, costs/benefits, or advantages/disadvantages of each option helps inform the decision-making process. This type of comparison can help us step back from each option and consider it in greater detail. Examining the pros/cons can be very useful when considering a specific product or make a yes/no decision e.g. buying a new laptop. However when it comes to making complex decisions with multiple variables, conflicting perspectives, and greater uncertainty in outcomes, this tool is valuable but generally not sufficient. Another challenge with this form of analysis is that not all pros/cons carry equal weight in the decision-making process and the identification of pros/cons is highly susceptible to bias. Given these considerations, it can be useful to use other forms of assessment in addition to this method.</w:t>
      </w:r>
    </w:p>
    <w:p w:rsidR="001710E8" w:rsidRDefault="00D159C1"/>
    <w:p w:rsidR="004C2695" w:rsidRPr="004C2695" w:rsidRDefault="004C2695" w:rsidP="004C2695">
      <w:pPr>
        <w:shd w:val="clear" w:color="auto" w:fill="FFFFFF"/>
        <w:outlineLvl w:val="0"/>
        <w:rPr>
          <w:rFonts w:ascii="Helvetica Neue" w:eastAsia="Times New Roman" w:hAnsi="Helvetica Neue" w:cs="Times New Roman"/>
          <w:color w:val="000000"/>
          <w:kern w:val="36"/>
          <w:sz w:val="48"/>
          <w:szCs w:val="48"/>
        </w:rPr>
      </w:pPr>
      <w:r w:rsidRPr="004C2695">
        <w:rPr>
          <w:rFonts w:ascii="inherit" w:eastAsia="Times New Roman" w:hAnsi="inherit" w:cs="Times New Roman"/>
          <w:color w:val="000000"/>
          <w:kern w:val="36"/>
          <w:sz w:val="38"/>
          <w:szCs w:val="38"/>
          <w:bdr w:val="none" w:sz="0" w:space="0" w:color="auto" w:frame="1"/>
        </w:rPr>
        <w:t>Criteria Analysis</w:t>
      </w:r>
    </w:p>
    <w:p w:rsidR="004C2695" w:rsidRPr="004C2695" w:rsidRDefault="004C2695">
      <w:pPr>
        <w:rPr>
          <w:rFonts w:ascii="Times New Roman" w:eastAsia="Times New Roman" w:hAnsi="Times New Roman" w:cs="Times New Roman"/>
        </w:rPr>
      </w:pPr>
      <w:r w:rsidRPr="004C2695">
        <w:rPr>
          <w:rFonts w:ascii="Helvetica Neue" w:eastAsia="Times New Roman" w:hAnsi="Helvetica Neue" w:cs="Times New Roman"/>
          <w:color w:val="444444"/>
          <w:sz w:val="19"/>
          <w:szCs w:val="19"/>
          <w:shd w:val="clear" w:color="auto" w:fill="FFFFFF"/>
        </w:rPr>
        <w:t> </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Criteria are factors or indicators by which options can be evaluated. Criteria are often selected based on desired outcomes or goals and/or key moral and strategic considerations related to the issue. Your selection criteria should represent those key indicators of success that you consider to be most important. In order to determine suitable criteria, consider what you trying to accomplish and how you will know if your strategy has been successful. Once you know what your solution must do, you can analyze which option is most likely to help you achieve that desired goal. Some examples of criteria may be to improve employee morale, increase profitability, enhance customer experience, foster stakeholder collaboration, etc. Though there may be many desired objectives, try to select some key criteria that best reflect the issue at hand.</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 xml:space="preserve">Once the criteria are selected, options are then evaluated according to their potential to help you achieve those measures of success. You might choose to use a numerical rating scale or possibly colours (green/yellow/red) to compare the options across </w:t>
      </w:r>
      <w:r>
        <w:rPr>
          <w:rFonts w:ascii="Helvetica Neue" w:hAnsi="Helvetica Neue"/>
          <w:color w:val="333333"/>
        </w:rPr>
        <w:lastRenderedPageBreak/>
        <w:t>different criteria. There are many variations of this form of analysis and this type of tool can be used to perform complex analyses. However for the purpose of this course, a basic analysis is sufficient.</w:t>
      </w:r>
    </w:p>
    <w:p w:rsidR="004C2695" w:rsidRDefault="004C2695" w:rsidP="004C2695">
      <w:pPr>
        <w:pStyle w:val="NormalWeb"/>
        <w:shd w:val="clear" w:color="auto" w:fill="FFFFFF"/>
        <w:spacing w:before="0" w:beforeAutospacing="0" w:after="0" w:afterAutospacing="0"/>
        <w:rPr>
          <w:rFonts w:ascii="Helvetica Neue" w:hAnsi="Helvetica Neue"/>
          <w:color w:val="333333"/>
        </w:rPr>
      </w:pPr>
      <w:r>
        <w:rPr>
          <w:rFonts w:ascii="Helvetica Neue" w:hAnsi="Helvetica Neue"/>
          <w:color w:val="333333"/>
        </w:rPr>
        <w:fldChar w:fldCharType="begin"/>
      </w:r>
      <w:r>
        <w:rPr>
          <w:rFonts w:ascii="Helvetica Neue" w:hAnsi="Helvetica Neue"/>
          <w:color w:val="333333"/>
        </w:rPr>
        <w:instrText xml:space="preserve"> INCLUDEPICTURE "https://bblearn.usask.ca/bbcswebdav/pid-2948402-dt-content-rid-15624938_2/xid-15624938_2" \* MERGEFORMATINET </w:instrText>
      </w:r>
      <w:r>
        <w:rPr>
          <w:rFonts w:ascii="Helvetica Neue" w:hAnsi="Helvetica Neue"/>
          <w:color w:val="333333"/>
        </w:rPr>
        <w:fldChar w:fldCharType="end"/>
      </w:r>
    </w:p>
    <w:p w:rsidR="004C2695" w:rsidRDefault="004C2695" w:rsidP="004C2695">
      <w:pPr>
        <w:pStyle w:val="NormalWeb"/>
        <w:shd w:val="clear" w:color="auto" w:fill="FFFFFF"/>
        <w:spacing w:before="0" w:beforeAutospacing="0" w:after="0" w:afterAutospacing="0"/>
        <w:rPr>
          <w:rFonts w:ascii="Helvetica Neue" w:hAnsi="Helvetica Neue"/>
          <w:color w:val="333333"/>
        </w:rPr>
      </w:pPr>
      <w:r w:rsidRPr="004C2695">
        <w:rPr>
          <w:rStyle w:val="Emphasis"/>
          <w:rFonts w:ascii="inherit" w:hAnsi="inherit"/>
          <w:b/>
          <w:bCs/>
          <w:noProof/>
          <w:color w:val="333333"/>
          <w:sz w:val="15"/>
          <w:szCs w:val="15"/>
          <w:bdr w:val="none" w:sz="0" w:space="0" w:color="auto" w:frame="1"/>
        </w:rPr>
        <w:drawing>
          <wp:inline distT="0" distB="0" distL="0" distR="0" wp14:anchorId="49D9AA11" wp14:editId="3C1B1FAC">
            <wp:extent cx="5422900" cy="1892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22900" cy="1892300"/>
                    </a:xfrm>
                    <a:prstGeom prst="rect">
                      <a:avLst/>
                    </a:prstGeom>
                  </pic:spPr>
                </pic:pic>
              </a:graphicData>
            </a:graphic>
          </wp:inline>
        </w:drawing>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Issue: Speeding on residential streets.</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Consider: Last week we explored this issue in our discussion forum. What decision-making criteria would be useful in this situation?</w:t>
      </w:r>
    </w:p>
    <w:p w:rsidR="004C2695" w:rsidRPr="004C2695" w:rsidRDefault="004C2695" w:rsidP="004C2695">
      <w:pPr>
        <w:shd w:val="clear" w:color="auto" w:fill="FFFFFF"/>
        <w:outlineLvl w:val="0"/>
        <w:rPr>
          <w:rFonts w:ascii="Helvetica Neue" w:eastAsia="Times New Roman" w:hAnsi="Helvetica Neue" w:cs="Times New Roman"/>
          <w:color w:val="000000"/>
          <w:kern w:val="36"/>
          <w:sz w:val="48"/>
          <w:szCs w:val="48"/>
        </w:rPr>
      </w:pPr>
      <w:r w:rsidRPr="004C2695">
        <w:rPr>
          <w:rFonts w:ascii="inherit" w:eastAsia="Times New Roman" w:hAnsi="inherit" w:cs="Times New Roman"/>
          <w:color w:val="000000"/>
          <w:kern w:val="36"/>
          <w:sz w:val="38"/>
          <w:szCs w:val="38"/>
          <w:bdr w:val="none" w:sz="0" w:space="0" w:color="auto" w:frame="1"/>
        </w:rPr>
        <w:t>Risk Analysis</w:t>
      </w:r>
    </w:p>
    <w:p w:rsidR="004C2695" w:rsidRPr="004C2695" w:rsidRDefault="004C2695" w:rsidP="004C2695">
      <w:pPr>
        <w:rPr>
          <w:rFonts w:ascii="Times New Roman" w:eastAsia="Times New Roman" w:hAnsi="Times New Roman" w:cs="Times New Roman"/>
        </w:rPr>
      </w:pPr>
      <w:r w:rsidRPr="004C2695">
        <w:rPr>
          <w:rFonts w:ascii="Helvetica Neue" w:eastAsia="Times New Roman" w:hAnsi="Helvetica Neue" w:cs="Times New Roman"/>
          <w:color w:val="444444"/>
          <w:sz w:val="19"/>
          <w:szCs w:val="19"/>
          <w:shd w:val="clear" w:color="auto" w:fill="FFFFFF"/>
        </w:rPr>
        <w:t> </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Though we always hope that everything will go according to plan and our strategies will achieve what we set out to achieve - we know this is not always the case. Every decision we make or action we take comes with some degree of risk. Risk refers to the likelihood that our plans will be disrupted or the possibility that the actual outcomes will not achieve our expected or desired outcomes, and that we (and/or others) may suffer harm or loss. There are many types of risk in all aspects of life. A risk analysis is one tool that can help you consider the potential risks associated with your proposed solution and determine what can be done to help mitigate the negative impact of those risks (i.e. reduce the negative effects).</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With a basic risk analysis, risks are identified and then evaluated according to the degree of impact that risk will have if it does occur and the likelihood or possibility that it will occur.</w:t>
      </w:r>
    </w:p>
    <w:p w:rsidR="004C2695" w:rsidRPr="004C2695" w:rsidRDefault="004C2695" w:rsidP="004C2695">
      <w:pPr>
        <w:numPr>
          <w:ilvl w:val="0"/>
          <w:numId w:val="1"/>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Impact (1-insignificant, 5-catastrophic)</w:t>
      </w:r>
    </w:p>
    <w:p w:rsidR="004C2695" w:rsidRPr="004C2695" w:rsidRDefault="004C2695" w:rsidP="004C2695">
      <w:pPr>
        <w:numPr>
          <w:ilvl w:val="0"/>
          <w:numId w:val="1"/>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Likelihood (1–low, 5–high)</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Once impact and likelihood are assessed, mitigation strategies can be considered. </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i/>
          <w:iCs/>
          <w:color w:val="333333"/>
          <w:sz w:val="20"/>
          <w:szCs w:val="20"/>
          <w:bdr w:val="none" w:sz="0" w:space="0" w:color="auto" w:frame="1"/>
        </w:rPr>
        <w:t>Types of Mitigation Strategies</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Avoid – change plans to circumvent the problem</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lastRenderedPageBreak/>
        <w:t>Accept – assume the chance of negative impact and plan accordingly</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Transfer – outsource the risk to third parties (e.g. insurance, contracting)</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Minimize – “shrink the risk” and reduce the impact or likelihood through specific actions such as staging the implementation, conducting pilot projects, trialing small tests of change.</w:t>
      </w:r>
    </w:p>
    <w:p w:rsidR="004C2695" w:rsidRDefault="004C2695">
      <w:r w:rsidRPr="004C2695">
        <w:rPr>
          <w:noProof/>
        </w:rPr>
        <w:drawing>
          <wp:inline distT="0" distB="0" distL="0" distR="0" wp14:anchorId="31FF12D8" wp14:editId="3E3A7BD8">
            <wp:extent cx="5943600" cy="17011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701165"/>
                    </a:xfrm>
                    <a:prstGeom prst="rect">
                      <a:avLst/>
                    </a:prstGeom>
                  </pic:spPr>
                </pic:pic>
              </a:graphicData>
            </a:graphic>
          </wp:inline>
        </w:drawing>
      </w:r>
    </w:p>
    <w:p w:rsidR="004C2695" w:rsidRDefault="004C2695"/>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t>Examples of Strategy-Related Risks</w:t>
      </w:r>
    </w:p>
    <w:p w:rsidR="004C2695" w:rsidRDefault="004C2695" w:rsidP="004C2695">
      <w:pPr>
        <w:rPr>
          <w:rFonts w:ascii="Times New Roman" w:hAnsi="Times New Roman"/>
        </w:rPr>
      </w:pPr>
      <w:r>
        <w:rPr>
          <w:rFonts w:ascii="Helvetica Neue" w:hAnsi="Helvetica Neue"/>
          <w:color w:val="444444"/>
          <w:sz w:val="19"/>
          <w:szCs w:val="19"/>
          <w:shd w:val="clear" w:color="auto" w:fill="FFFFFF"/>
        </w:rPr>
        <w:t> </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This is by no means a comprehensive listing of all potential risks, however it provides you with some examples of different types of risks an organization may encounter as leaders attempt to move forward with their strategy. As you review this list, think about a possible mitigation strategy that could be used in that situation. What could organizational leaders proactively put in place to reduce the likelihood that risk would occur or may reduce the impact if it does occur:</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Liability risk – e.g. risk of injury or harm</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Marketing risk – e.g. money spent won’t yield desired returns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Change Management risk – e.g. stakeholder resistance, work disruptions, employee turnover</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Program/project risk – e.g. risk of implementation failure, cost overruns, schedule misses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Competitive risk – e.g. risk of losing market share</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Innovation risk – e.g. aggressive schedules leading to quality or safety risks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Operational risk – e.g. layoffs leading to service disruptions, decline in customer service, decline in employee morale, negative publicity, customer loss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Liability risk – e.g. risk of injury or harm</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Marketing risk – e.g. money spent won’t yield desired returns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Change Management risk – e.g. stakeholder resistance, work disruptions, employee turnover</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Program/project risk – e.g. risk of implementation failure, cost overruns, schedule misses</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Competitive risk – e.g. risk of losing market share</w:t>
      </w:r>
    </w:p>
    <w:p w:rsidR="004C2695" w:rsidRP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lastRenderedPageBreak/>
        <w:t>Innovation risk – e.g. aggressive schedules leading to quality or safety risks</w:t>
      </w:r>
    </w:p>
    <w:p w:rsidR="004C2695" w:rsidRDefault="004C2695" w:rsidP="004C2695">
      <w:pPr>
        <w:numPr>
          <w:ilvl w:val="0"/>
          <w:numId w:val="2"/>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Operational risk – e.g. layoffs leading to service disruptions, decline in customer service, decline in employee morale, negative publicity, customer loss</w:t>
      </w:r>
    </w:p>
    <w:p w:rsidR="004C2695" w:rsidRPr="004C2695" w:rsidRDefault="004C2695" w:rsidP="004C2695">
      <w:pPr>
        <w:shd w:val="clear" w:color="auto" w:fill="FFFFFF"/>
        <w:spacing w:after="150"/>
        <w:rPr>
          <w:rFonts w:ascii="inherit" w:eastAsia="Times New Roman" w:hAnsi="inherit" w:cs="Times New Roman"/>
          <w:color w:val="333333"/>
          <w:sz w:val="20"/>
          <w:szCs w:val="20"/>
        </w:rPr>
      </w:pPr>
    </w:p>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t>Bias Beware: How Cognitive Biases Impact Strategic and Ethical Decision-Making</w:t>
      </w:r>
    </w:p>
    <w:p w:rsidR="004C2695" w:rsidRDefault="004C2695" w:rsidP="004C2695">
      <w:pPr>
        <w:rPr>
          <w:rFonts w:ascii="Times New Roman" w:hAnsi="Times New Roman"/>
        </w:rPr>
      </w:pPr>
      <w:r>
        <w:rPr>
          <w:rFonts w:ascii="Helvetica Neue" w:hAnsi="Helvetica Neue"/>
          <w:color w:val="444444"/>
          <w:sz w:val="19"/>
          <w:szCs w:val="19"/>
          <w:shd w:val="clear" w:color="auto" w:fill="FFFFFF"/>
        </w:rPr>
        <w:t> </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Decision-making tools are helpful, however they are still quite subjective and highly susceptible to thinking errors and bias. Making decisions isn’t a completely rational or value-neutral process. Researchers are finding that we are more irrational than we like to believe. Our brains take shortcuts, we are emotional, and we can be easily influenced in subtle ways.</w:t>
      </w:r>
    </w:p>
    <w:p w:rsidR="004C2695" w:rsidRDefault="004C2695" w:rsidP="004C2695">
      <w:pPr>
        <w:pStyle w:val="Heading6"/>
        <w:shd w:val="clear" w:color="auto" w:fill="FFFFFF"/>
        <w:spacing w:before="0"/>
        <w:rPr>
          <w:rFonts w:ascii="Helvetica Neue" w:hAnsi="Helvetica Neue"/>
          <w:color w:val="333333"/>
        </w:rPr>
      </w:pPr>
      <w:r>
        <w:rPr>
          <w:rStyle w:val="Emphasis"/>
          <w:rFonts w:ascii="inherit" w:hAnsi="inherit"/>
          <w:color w:val="333333"/>
          <w:sz w:val="20"/>
          <w:szCs w:val="20"/>
          <w:bdr w:val="none" w:sz="0" w:space="0" w:color="auto" w:frame="1"/>
        </w:rPr>
        <w:t>Decision-Making Reality #1: We all have biases.</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A bias is a tendency, inclination, or prejudice toward or against something or someone. Biases may develop because of factors such as positive/negative experiences, our natural interests and strengths, or our educational training. They may also be formed through influences such as friends, family, media, marketing, etc. Once they develop, these biases run so deep we often don’t realize they exist.</w:t>
      </w:r>
    </w:p>
    <w:p w:rsidR="004C2695" w:rsidRDefault="004C2695" w:rsidP="004C2695">
      <w:pPr>
        <w:pStyle w:val="Heading6"/>
        <w:shd w:val="clear" w:color="auto" w:fill="FFFFFF"/>
        <w:spacing w:before="0"/>
        <w:rPr>
          <w:rFonts w:ascii="Helvetica Neue" w:hAnsi="Helvetica Neue"/>
          <w:color w:val="333333"/>
        </w:rPr>
      </w:pPr>
      <w:r>
        <w:rPr>
          <w:rStyle w:val="Emphasis"/>
          <w:rFonts w:ascii="inherit" w:hAnsi="inherit"/>
          <w:color w:val="333333"/>
          <w:sz w:val="20"/>
          <w:szCs w:val="20"/>
          <w:bdr w:val="none" w:sz="0" w:space="0" w:color="auto" w:frame="1"/>
        </w:rPr>
        <w:t>Decision-Making Reality #2: Our biases influence our perceptions and our decisions.</w:t>
      </w:r>
    </w:p>
    <w:p w:rsidR="004C2695" w:rsidRDefault="004C2695" w:rsidP="004C2695">
      <w:pPr>
        <w:pStyle w:val="NormalWeb"/>
        <w:shd w:val="clear" w:color="auto" w:fill="FFFFFF"/>
        <w:spacing w:before="240" w:beforeAutospacing="0" w:after="240" w:afterAutospacing="0"/>
        <w:rPr>
          <w:rFonts w:ascii="Helvetica Neue" w:hAnsi="Helvetica Neue"/>
          <w:color w:val="333333"/>
        </w:rPr>
      </w:pPr>
      <w:r>
        <w:rPr>
          <w:rFonts w:ascii="Helvetica Neue" w:hAnsi="Helvetica Neue"/>
          <w:color w:val="333333"/>
        </w:rPr>
        <w:t>Biases can be beneficial (e.g. a preference for outdoor activities leading to healthy lifestyle choices) or detrimental (e.g. judging others based on physical appearance leading to racially or culturally-motivated discrimination). Biases can trigger the emotional centers in our brain (excitement, fear, compassion, distrust, hate) which in turn impact our thoughts and our actions. These biases can impact strategic and ethical decision making. Our biases permeate every part of the strategy development process. Biases may strengthen or interfere with:</w:t>
      </w:r>
    </w:p>
    <w:p w:rsidR="004C2695" w:rsidRDefault="004C2695" w:rsidP="004C2695">
      <w:pPr>
        <w:pStyle w:val="NormalWeb"/>
        <w:shd w:val="clear" w:color="auto" w:fill="FFFFFF"/>
        <w:spacing w:before="240" w:beforeAutospacing="0" w:after="240" w:afterAutospacing="0"/>
        <w:ind w:left="450"/>
        <w:rPr>
          <w:rFonts w:ascii="Helvetica Neue" w:hAnsi="Helvetica Neue"/>
          <w:color w:val="333333"/>
        </w:rPr>
      </w:pPr>
      <w:r>
        <w:rPr>
          <w:rFonts w:ascii="Helvetica Neue" w:hAnsi="Helvetica Neue"/>
          <w:color w:val="333333"/>
        </w:rPr>
        <w:t>Insight: Our ability to recognize and understand complex problems and moral dilemmas.</w:t>
      </w:r>
    </w:p>
    <w:p w:rsidR="004C2695" w:rsidRDefault="004C2695" w:rsidP="004C2695">
      <w:pPr>
        <w:pStyle w:val="NormalWeb"/>
        <w:shd w:val="clear" w:color="auto" w:fill="FFFFFF"/>
        <w:spacing w:before="240" w:beforeAutospacing="0" w:after="240" w:afterAutospacing="0"/>
        <w:ind w:left="450"/>
        <w:rPr>
          <w:rFonts w:ascii="Helvetica Neue" w:hAnsi="Helvetica Neue"/>
          <w:color w:val="333333"/>
        </w:rPr>
      </w:pPr>
      <w:r>
        <w:rPr>
          <w:rFonts w:ascii="Helvetica Neue" w:hAnsi="Helvetica Neue"/>
          <w:color w:val="333333"/>
        </w:rPr>
        <w:t>Inspiration: Our ability to generate innovative solutions to complex business and societal challenges.</w:t>
      </w:r>
    </w:p>
    <w:p w:rsidR="004C2695" w:rsidRDefault="004C2695" w:rsidP="004C2695">
      <w:pPr>
        <w:pStyle w:val="NormalWeb"/>
        <w:shd w:val="clear" w:color="auto" w:fill="FFFFFF"/>
        <w:spacing w:before="240" w:beforeAutospacing="0" w:after="240" w:afterAutospacing="0"/>
        <w:ind w:left="450"/>
        <w:rPr>
          <w:rFonts w:ascii="Helvetica Neue" w:hAnsi="Helvetica Neue"/>
          <w:color w:val="333333"/>
        </w:rPr>
      </w:pPr>
      <w:r>
        <w:rPr>
          <w:rFonts w:ascii="Helvetica Neue" w:hAnsi="Helvetica Neue"/>
          <w:color w:val="333333"/>
        </w:rPr>
        <w:t>Impact: Our ability to make ethically-based decisions and implement desirable, feasible, and viable solutions.</w:t>
      </w:r>
    </w:p>
    <w:p w:rsidR="004C2695" w:rsidRDefault="004C2695">
      <w:r w:rsidRPr="004C2695">
        <w:rPr>
          <w:noProof/>
        </w:rPr>
        <w:lastRenderedPageBreak/>
        <w:drawing>
          <wp:inline distT="0" distB="0" distL="0" distR="0" wp14:anchorId="789C88D9" wp14:editId="791153AA">
            <wp:extent cx="5397500" cy="2959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7500" cy="2959100"/>
                    </a:xfrm>
                    <a:prstGeom prst="rect">
                      <a:avLst/>
                    </a:prstGeom>
                  </pic:spPr>
                </pic:pic>
              </a:graphicData>
            </a:graphic>
          </wp:inline>
        </w:drawing>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Our biases influence…</w:t>
      </w:r>
    </w:p>
    <w:p w:rsidR="004C2695" w:rsidRPr="004C2695" w:rsidRDefault="004C2695" w:rsidP="004C2695">
      <w:pPr>
        <w:numPr>
          <w:ilvl w:val="0"/>
          <w:numId w:val="3"/>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what we pay attention to</w:t>
      </w:r>
    </w:p>
    <w:p w:rsidR="004C2695" w:rsidRPr="004C2695" w:rsidRDefault="004C2695" w:rsidP="004C2695">
      <w:pPr>
        <w:numPr>
          <w:ilvl w:val="0"/>
          <w:numId w:val="3"/>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how we interpret situations</w:t>
      </w:r>
    </w:p>
    <w:p w:rsidR="004C2695" w:rsidRPr="004C2695" w:rsidRDefault="004C2695" w:rsidP="004C2695">
      <w:pPr>
        <w:numPr>
          <w:ilvl w:val="0"/>
          <w:numId w:val="3"/>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which stakeholders we relate to or align with</w:t>
      </w:r>
    </w:p>
    <w:p w:rsidR="004C2695" w:rsidRPr="004C2695" w:rsidRDefault="004C2695" w:rsidP="004C2695">
      <w:pPr>
        <w:numPr>
          <w:ilvl w:val="0"/>
          <w:numId w:val="3"/>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what ideas we generate, and ultimately</w:t>
      </w:r>
    </w:p>
    <w:p w:rsidR="004C2695" w:rsidRPr="004C2695" w:rsidRDefault="004C2695" w:rsidP="004C2695">
      <w:pPr>
        <w:numPr>
          <w:ilvl w:val="0"/>
          <w:numId w:val="3"/>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what solutions we propose, decisions we make, and actions we take.</w:t>
      </w:r>
    </w:p>
    <w:p w:rsidR="004C2695" w:rsidRDefault="004C2695"/>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t>Minimizing the Impact of our Biases</w:t>
      </w:r>
    </w:p>
    <w:p w:rsidR="004C2695" w:rsidRDefault="004C2695" w:rsidP="004C2695">
      <w:pPr>
        <w:rPr>
          <w:rFonts w:ascii="Times New Roman" w:hAnsi="Times New Roman"/>
        </w:rPr>
      </w:pPr>
      <w:r>
        <w:rPr>
          <w:rFonts w:ascii="Helvetica Neue" w:hAnsi="Helvetica Neue"/>
          <w:color w:val="444444"/>
          <w:sz w:val="19"/>
          <w:szCs w:val="19"/>
          <w:shd w:val="clear" w:color="auto" w:fill="FFFFFF"/>
        </w:rPr>
        <w:t> </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color w:val="333333"/>
          <w:sz w:val="20"/>
          <w:szCs w:val="20"/>
          <w:bdr w:val="none" w:sz="0" w:space="0" w:color="auto" w:frame="1"/>
        </w:rPr>
        <w:t>READ:</w:t>
      </w:r>
      <w:r w:rsidRPr="004C2695">
        <w:rPr>
          <w:rFonts w:ascii="Helvetica Neue" w:eastAsia="Times New Roman" w:hAnsi="Helvetica Neue" w:cs="Times New Roman"/>
          <w:color w:val="333333"/>
        </w:rPr>
        <w:t> </w:t>
      </w:r>
      <w:proofErr w:type="spellStart"/>
      <w:r w:rsidRPr="004C2695">
        <w:rPr>
          <w:rFonts w:ascii="Helvetica Neue" w:eastAsia="Times New Roman" w:hAnsi="Helvetica Neue" w:cs="Times New Roman"/>
          <w:color w:val="333333"/>
        </w:rPr>
        <w:t>DeGrassi</w:t>
      </w:r>
      <w:proofErr w:type="spellEnd"/>
      <w:r w:rsidRPr="004C2695">
        <w:rPr>
          <w:rFonts w:ascii="Helvetica Neue" w:eastAsia="Times New Roman" w:hAnsi="Helvetica Neue" w:cs="Times New Roman"/>
          <w:color w:val="333333"/>
        </w:rPr>
        <w:t xml:space="preserve">, S. W., Morgan, W. B., Walker, S. S., Wang, Y. (., &amp; </w:t>
      </w:r>
      <w:proofErr w:type="spellStart"/>
      <w:r w:rsidRPr="004C2695">
        <w:rPr>
          <w:rFonts w:ascii="Helvetica Neue" w:eastAsia="Times New Roman" w:hAnsi="Helvetica Neue" w:cs="Times New Roman"/>
          <w:color w:val="333333"/>
        </w:rPr>
        <w:t>Sabat</w:t>
      </w:r>
      <w:proofErr w:type="spellEnd"/>
      <w:r w:rsidRPr="004C2695">
        <w:rPr>
          <w:rFonts w:ascii="Helvetica Neue" w:eastAsia="Times New Roman" w:hAnsi="Helvetica Neue" w:cs="Times New Roman"/>
          <w:color w:val="333333"/>
        </w:rPr>
        <w:t>, I. (2012). </w:t>
      </w:r>
      <w:hyperlink r:id="rId8" w:tgtFrame="_blank" w:tooltip="Ethical decision-making: Group diversity holds the key" w:history="1">
        <w:r w:rsidRPr="004C2695">
          <w:rPr>
            <w:rFonts w:ascii="inherit" w:eastAsia="Times New Roman" w:hAnsi="inherit" w:cs="Times New Roman"/>
            <w:color w:val="88A423"/>
            <w:sz w:val="20"/>
            <w:szCs w:val="20"/>
            <w:u w:val="single"/>
            <w:bdr w:val="none" w:sz="0" w:space="0" w:color="auto" w:frame="1"/>
          </w:rPr>
          <w:t>Ethical decision-making: Group diversity holds the key</w:t>
        </w:r>
      </w:hyperlink>
      <w:r w:rsidRPr="004C2695">
        <w:rPr>
          <w:rFonts w:ascii="Helvetica Neue" w:eastAsia="Times New Roman" w:hAnsi="Helvetica Neue" w:cs="Times New Roman"/>
          <w:color w:val="333333"/>
        </w:rPr>
        <w:t>. Journal of Leadership, Accountability and Ethics, 9(6), 51-65.</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As you read this article, pay attention to some of the key findings. It is interesting to note that the researchers’ results indicate that over time, heterogeneous groups (groups comprised of individuals of different race or ethnicity) made more ethical decisions than homogenous groups. It appears that even though these ethnically diverse groups tended to take longer to function together effectively as a team, when they did, their decision-making outcomes were better than individuals from common backgrounds. The authors speculate that individuals from varying backgrounds offer unique perspectives, experiences, and information that may be absent in groups from similar backgrounds. This diversity allows them to explore ethical issues from more ideas and viewpoints leading to more positive outcomes.</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lastRenderedPageBreak/>
        <w:t>Though there is much more to learn in this area, these findings may provide leaders with valuable insight if they are looking to overcome the impact of bias in complex strategic and ethical situations.</w:t>
      </w:r>
    </w:p>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t>Behavioural Economics</w:t>
      </w:r>
    </w:p>
    <w:p w:rsidR="004C2695" w:rsidRDefault="004C2695" w:rsidP="004C2695">
      <w:pPr>
        <w:rPr>
          <w:rFonts w:ascii="Times New Roman" w:hAnsi="Times New Roman"/>
        </w:rPr>
      </w:pPr>
      <w:r>
        <w:rPr>
          <w:rFonts w:ascii="Helvetica Neue" w:hAnsi="Helvetica Neue"/>
          <w:color w:val="444444"/>
          <w:sz w:val="19"/>
          <w:szCs w:val="19"/>
          <w:shd w:val="clear" w:color="auto" w:fill="FFFFFF"/>
        </w:rPr>
        <w:t> </w:t>
      </w:r>
    </w:p>
    <w:p w:rsidR="004C2695" w:rsidRDefault="004C2695" w:rsidP="004C2695">
      <w:pPr>
        <w:rPr>
          <w:rFonts w:ascii="Helvetica Neue" w:eastAsia="Times New Roman" w:hAnsi="Helvetica Neue" w:cs="Times New Roman"/>
          <w:color w:val="333333"/>
          <w:sz w:val="20"/>
          <w:szCs w:val="20"/>
          <w:shd w:val="clear" w:color="auto" w:fill="FFFFFF"/>
        </w:rPr>
      </w:pPr>
      <w:r w:rsidRPr="004C2695">
        <w:rPr>
          <w:rFonts w:ascii="Helvetica Neue" w:eastAsia="Times New Roman" w:hAnsi="Helvetica Neue" w:cs="Times New Roman"/>
          <w:color w:val="333333"/>
          <w:sz w:val="20"/>
          <w:szCs w:val="20"/>
          <w:shd w:val="clear" w:color="auto" w:fill="FFFFFF"/>
        </w:rPr>
        <w:t>Behavioural economists study why people make the economic decisions they do and in particular, explore the effects of psychological, cognitive, emotional, cultural and social factors on our decisions. Research in this area is challenging the long-held view that decision-making is a rational process. This field of study has popularized research on cognitive biases and introduced it into the business world, as well as into the policy development arena of the social, political, and health science fields. This knowledge is being used by marketers and product developers to influence purchasing decisions. It is also helpful for those wishing to change the behaviour of individuals or society at large. It can also be used as a source of insight for individuals and teams wishing to test the objectivity of their own ideas and decisions.</w:t>
      </w:r>
    </w:p>
    <w:p w:rsidR="004C2695" w:rsidRPr="004C2695" w:rsidRDefault="004C2695" w:rsidP="004C2695">
      <w:pPr>
        <w:rPr>
          <w:rFonts w:ascii="Times New Roman" w:eastAsia="Times New Roman" w:hAnsi="Times New Roman" w:cs="Times New Roman"/>
        </w:rPr>
      </w:pPr>
    </w:p>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t>What are cognitive biases?</w:t>
      </w:r>
    </w:p>
    <w:p w:rsidR="004C2695" w:rsidRDefault="004C2695" w:rsidP="004C2695">
      <w:pPr>
        <w:rPr>
          <w:rFonts w:ascii="Helvetica Neue" w:hAnsi="Helvetica Neue"/>
          <w:color w:val="444444"/>
          <w:sz w:val="19"/>
          <w:szCs w:val="19"/>
          <w:shd w:val="clear" w:color="auto" w:fill="FFFFFF"/>
        </w:rPr>
      </w:pPr>
      <w:r>
        <w:rPr>
          <w:rFonts w:ascii="Helvetica Neue" w:hAnsi="Helvetica Neue"/>
          <w:color w:val="444444"/>
          <w:sz w:val="19"/>
          <w:szCs w:val="19"/>
          <w:shd w:val="clear" w:color="auto" w:fill="FFFFFF"/>
        </w:rPr>
        <w:t> </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Cognitive biases are a particular category of biases referring to a repeated pattern of thinking that can lead to inaccurate or unreasonable conclusions. Watch the following short video as an introduction to cognitive biases.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color w:val="333333"/>
          <w:sz w:val="20"/>
          <w:szCs w:val="20"/>
          <w:bdr w:val="none" w:sz="0" w:space="0" w:color="auto" w:frame="1"/>
        </w:rPr>
        <w:t>VIDEO:</w:t>
      </w:r>
      <w:r w:rsidRPr="004C2695">
        <w:rPr>
          <w:rFonts w:ascii="Helvetica Neue" w:eastAsia="Times New Roman" w:hAnsi="Helvetica Neue" w:cs="Times New Roman"/>
          <w:color w:val="333333"/>
        </w:rPr>
        <w:t> Cognitive Biases Shape Our World.</w:t>
      </w:r>
    </w:p>
    <w:p w:rsidR="004C2695" w:rsidRPr="004C2695" w:rsidRDefault="00D159C1" w:rsidP="004C2695">
      <w:pPr>
        <w:rPr>
          <w:rFonts w:ascii="Times New Roman" w:eastAsia="Times New Roman" w:hAnsi="Times New Roman" w:cs="Times New Roman"/>
        </w:rPr>
      </w:pPr>
      <w:hyperlink r:id="rId9" w:history="1">
        <w:r w:rsidR="004C2695" w:rsidRPr="004C2695">
          <w:rPr>
            <w:rFonts w:ascii="Times New Roman" w:eastAsia="Times New Roman" w:hAnsi="Times New Roman" w:cs="Times New Roman"/>
            <w:color w:val="0000FF"/>
            <w:u w:val="single"/>
          </w:rPr>
          <w:t>https://www.youtube.com/watch?v=8_i3LhBO-rk&amp;feature=emb_logo</w:t>
        </w:r>
      </w:hyperlink>
    </w:p>
    <w:p w:rsidR="004C2695" w:rsidRDefault="004C2695" w:rsidP="004C2695">
      <w:pPr>
        <w:rPr>
          <w:rFonts w:ascii="Times New Roman" w:hAnsi="Times New Roman"/>
        </w:rPr>
      </w:pP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Daniel Kahneman, is a Nobel Prize-winning economist and one of the leaders in this field. Watch the following interview with Kahneman and listen to how he describes our different thinking systems.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color w:val="333333"/>
          <w:sz w:val="20"/>
          <w:szCs w:val="20"/>
          <w:bdr w:val="none" w:sz="0" w:space="0" w:color="auto" w:frame="1"/>
        </w:rPr>
        <w:t>VIDEO:</w:t>
      </w:r>
      <w:r w:rsidRPr="004C2695">
        <w:rPr>
          <w:rFonts w:ascii="Helvetica Neue" w:eastAsia="Times New Roman" w:hAnsi="Helvetica Neue" w:cs="Times New Roman"/>
          <w:color w:val="333333"/>
        </w:rPr>
        <w:t> Daniel Kahneman: Thinking Fast vs. Thinking Slow, Inc. Magazine.</w:t>
      </w:r>
    </w:p>
    <w:p w:rsidR="004C2695" w:rsidRPr="004C2695" w:rsidRDefault="004C2695" w:rsidP="004C2695">
      <w:pPr>
        <w:rPr>
          <w:rFonts w:ascii="Times New Roman" w:eastAsia="Times New Roman" w:hAnsi="Times New Roman" w:cs="Times New Roman"/>
        </w:rPr>
      </w:pPr>
    </w:p>
    <w:p w:rsidR="004C2695" w:rsidRPr="004C2695" w:rsidRDefault="00D159C1" w:rsidP="004C2695">
      <w:pPr>
        <w:rPr>
          <w:rFonts w:ascii="Times New Roman" w:eastAsia="Times New Roman" w:hAnsi="Times New Roman" w:cs="Times New Roman"/>
        </w:rPr>
      </w:pPr>
      <w:hyperlink r:id="rId10" w:history="1">
        <w:r w:rsidR="004C2695" w:rsidRPr="004C2695">
          <w:rPr>
            <w:rFonts w:ascii="Times New Roman" w:eastAsia="Times New Roman" w:hAnsi="Times New Roman" w:cs="Times New Roman"/>
            <w:color w:val="0000FF"/>
            <w:u w:val="single"/>
          </w:rPr>
          <w:t>https://www.youtube.com/watch?v=PirFrDVRBo4&amp;feature=emb_logo</w:t>
        </w:r>
      </w:hyperlink>
    </w:p>
    <w:p w:rsidR="004C2695" w:rsidRDefault="004C2695" w:rsidP="004C2695">
      <w:pPr>
        <w:rPr>
          <w:rFonts w:ascii="Times New Roman" w:hAnsi="Times New Roman"/>
        </w:rPr>
      </w:pPr>
    </w:p>
    <w:p w:rsidR="004C2695" w:rsidRDefault="004C2695">
      <w:r w:rsidRPr="004C2695">
        <w:rPr>
          <w:noProof/>
        </w:rPr>
        <w:drawing>
          <wp:inline distT="0" distB="0" distL="0" distR="0" wp14:anchorId="7FFDC983" wp14:editId="227675C5">
            <wp:extent cx="3761772" cy="20583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6047" cy="2066139"/>
                    </a:xfrm>
                    <a:prstGeom prst="rect">
                      <a:avLst/>
                    </a:prstGeom>
                  </pic:spPr>
                </pic:pic>
              </a:graphicData>
            </a:graphic>
          </wp:inline>
        </w:drawing>
      </w:r>
    </w:p>
    <w:p w:rsidR="004C2695" w:rsidRDefault="004C2695" w:rsidP="004C2695">
      <w:pPr>
        <w:pStyle w:val="Heading1"/>
        <w:shd w:val="clear" w:color="auto" w:fill="FFFFFF"/>
        <w:spacing w:before="0" w:beforeAutospacing="0" w:after="0" w:afterAutospacing="0"/>
        <w:rPr>
          <w:rFonts w:ascii="Helvetica Neue" w:hAnsi="Helvetica Neue"/>
          <w:b w:val="0"/>
          <w:bCs w:val="0"/>
          <w:color w:val="000000"/>
        </w:rPr>
      </w:pPr>
      <w:r>
        <w:rPr>
          <w:rFonts w:ascii="inherit" w:hAnsi="inherit"/>
          <w:b w:val="0"/>
          <w:bCs w:val="0"/>
          <w:color w:val="000000"/>
          <w:sz w:val="38"/>
          <w:szCs w:val="38"/>
          <w:bdr w:val="none" w:sz="0" w:space="0" w:color="auto" w:frame="1"/>
        </w:rPr>
        <w:lastRenderedPageBreak/>
        <w:t>Examples of Cognitive Biases</w:t>
      </w:r>
    </w:p>
    <w:p w:rsidR="004C2695" w:rsidRDefault="004C2695" w:rsidP="004C2695">
      <w:pPr>
        <w:rPr>
          <w:rFonts w:ascii="Times New Roman" w:hAnsi="Times New Roman"/>
        </w:rPr>
      </w:pPr>
      <w:r>
        <w:rPr>
          <w:rFonts w:ascii="Helvetica Neue" w:hAnsi="Helvetica Neue"/>
          <w:color w:val="444444"/>
          <w:sz w:val="19"/>
          <w:szCs w:val="19"/>
          <w:shd w:val="clear" w:color="auto" w:fill="FFFFFF"/>
        </w:rPr>
        <w:t> </w:t>
      </w:r>
    </w:p>
    <w:p w:rsidR="004C2695" w:rsidRPr="004C2695" w:rsidRDefault="004C2695" w:rsidP="004C2695">
      <w:pPr>
        <w:shd w:val="clear" w:color="auto" w:fill="FFFFFF"/>
        <w:spacing w:before="240" w:after="240"/>
        <w:rPr>
          <w:rFonts w:ascii="Helvetica Neue" w:eastAsia="Times New Roman" w:hAnsi="Helvetica Neue" w:cs="Times New Roman"/>
          <w:color w:val="333333"/>
        </w:rPr>
      </w:pPr>
      <w:r w:rsidRPr="004C2695">
        <w:rPr>
          <w:rFonts w:ascii="Helvetica Neue" w:eastAsia="Times New Roman" w:hAnsi="Helvetica Neue" w:cs="Times New Roman"/>
          <w:color w:val="333333"/>
        </w:rPr>
        <w:t>There are many, many types of cognitive biases that have been identified. We are going to highlight just a few that have a direct influence on strategic and ethical decision-making.</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Confirmation Bias:</w:t>
      </w:r>
      <w:r w:rsidRPr="004C2695">
        <w:rPr>
          <w:rFonts w:ascii="Helvetica Neue" w:eastAsia="Times New Roman" w:hAnsi="Helvetica Neue" w:cs="Times New Roman"/>
          <w:color w:val="333333"/>
        </w:rPr>
        <w:t> This bias has at times been called “the mother of all misconceptions.” We tend to interpret new information so it becomes compatible with our existing theories, beliefs, and convictions. We filter disconfirming evidence and make excuses when the evidence doesn’t fit our theories. Be wary of “exceptions” or “special cases.”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Affect Heuristic:</w:t>
      </w:r>
      <w:r w:rsidRPr="004C2695">
        <w:rPr>
          <w:rFonts w:ascii="Helvetica Neue" w:eastAsia="Times New Roman" w:hAnsi="Helvetica Neue" w:cs="Times New Roman"/>
          <w:color w:val="333333"/>
        </w:rPr>
        <w:t> Affect refers to emotion. A heuristic is a short cut. This bias refers to our tendency to take emotional shortcuts and try to find reasons to support or justify the ideas that we love. When analyzing something we like, we tend to minimize risks and costs and exaggerate the benefits. When analyzing something we dislike, we do the opposite.</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Groupthink: </w:t>
      </w:r>
      <w:r w:rsidRPr="004C2695">
        <w:rPr>
          <w:rFonts w:ascii="Helvetica Neue" w:eastAsia="Times New Roman" w:hAnsi="Helvetica Neue" w:cs="Times New Roman"/>
          <w:color w:val="333333"/>
        </w:rPr>
        <w:t>When we get together in teams, we tend to assume that thinking alike means we are right! It’s important to step back and consider if there are dissenting opinions within the team. If not, why not? Why might people say they agree with an idea even when they don’t? How might we create group environments that encourage the exploration of different perspectives?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Self-Serving Bias:</w:t>
      </w:r>
      <w:r w:rsidRPr="004C2695">
        <w:rPr>
          <w:rFonts w:ascii="Helvetica Neue" w:eastAsia="Times New Roman" w:hAnsi="Helvetica Neue" w:cs="Times New Roman"/>
          <w:color w:val="333333"/>
        </w:rPr>
        <w:t> We tend to see things in ways that support our best interests and our pre-existing points of view. Watch the following video to learn more about this highly-influential bias.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color w:val="333333"/>
          <w:sz w:val="20"/>
          <w:szCs w:val="20"/>
          <w:bdr w:val="none" w:sz="0" w:space="0" w:color="auto" w:frame="1"/>
        </w:rPr>
        <w:t>VIDEO:</w:t>
      </w:r>
    </w:p>
    <w:p w:rsidR="004C2695" w:rsidRPr="004C2695" w:rsidRDefault="004C2695" w:rsidP="004C2695">
      <w:pPr>
        <w:rPr>
          <w:rFonts w:ascii="Times New Roman" w:eastAsia="Times New Roman" w:hAnsi="Times New Roman" w:cs="Times New Roman"/>
        </w:rPr>
      </w:pPr>
    </w:p>
    <w:p w:rsidR="004C2695" w:rsidRDefault="00D159C1" w:rsidP="004C2695">
      <w:pPr>
        <w:rPr>
          <w:rFonts w:ascii="Times New Roman" w:eastAsia="Times New Roman" w:hAnsi="Times New Roman" w:cs="Times New Roman"/>
        </w:rPr>
      </w:pPr>
      <w:hyperlink r:id="rId12" w:history="1">
        <w:r w:rsidR="004C2695" w:rsidRPr="004C2695">
          <w:rPr>
            <w:rFonts w:ascii="Times New Roman" w:eastAsia="Times New Roman" w:hAnsi="Times New Roman" w:cs="Times New Roman"/>
            <w:color w:val="0000FF"/>
            <w:u w:val="single"/>
          </w:rPr>
          <w:t>https://www.youtube.com/watch?v=-HVaJt3xicM&amp;feature=emb_logo</w:t>
        </w:r>
      </w:hyperlink>
    </w:p>
    <w:p w:rsidR="004C2695" w:rsidRPr="004C2695" w:rsidRDefault="004C2695" w:rsidP="004C2695">
      <w:pPr>
        <w:rPr>
          <w:rFonts w:ascii="Times New Roman" w:eastAsia="Times New Roman" w:hAnsi="Times New Roman" w:cs="Times New Roman"/>
        </w:rPr>
      </w:pP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Saliency Bias: </w:t>
      </w:r>
      <w:r w:rsidRPr="004C2695">
        <w:rPr>
          <w:rFonts w:ascii="Helvetica Neue" w:eastAsia="Times New Roman" w:hAnsi="Helvetica Neue" w:cs="Times New Roman"/>
          <w:color w:val="333333"/>
        </w:rPr>
        <w:t>We tend to place extra importance on items or pieces of information that stand out from the rest. Just because something is memorable does not mean that it is more important or more valuable&gt;</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Availability Bias: </w:t>
      </w:r>
      <w:r w:rsidRPr="004C2695">
        <w:rPr>
          <w:rFonts w:ascii="Helvetica Neue" w:eastAsia="Times New Roman" w:hAnsi="Helvetica Neue" w:cs="Times New Roman"/>
          <w:color w:val="333333"/>
        </w:rPr>
        <w:t>We tend to thinking things that come to mind readily are more representative than what is actually the case. In reality, things don’t happen more frequently just because we think of them or notice them more easily. We tend to overlook what is missing, ignoring the holes in our data.</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Anchoring Bias: </w:t>
      </w:r>
      <w:r w:rsidRPr="004C2695">
        <w:rPr>
          <w:rFonts w:ascii="Helvetica Neue" w:eastAsia="Times New Roman" w:hAnsi="Helvetica Neue" w:cs="Times New Roman"/>
          <w:color w:val="333333"/>
        </w:rPr>
        <w:t>We tend to “anchor” or overly rely on one trait or piece of information when making decisions. Once an anchor has been set there is bias toward that idea or value. Here are some examples you may have seen from the sales world:</w:t>
      </w:r>
    </w:p>
    <w:p w:rsidR="004C2695" w:rsidRPr="004C2695" w:rsidRDefault="004C2695" w:rsidP="004C2695">
      <w:pPr>
        <w:numPr>
          <w:ilvl w:val="0"/>
          <w:numId w:val="4"/>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“Recommended unit price”</w:t>
      </w:r>
    </w:p>
    <w:p w:rsidR="004C2695" w:rsidRPr="004C2695" w:rsidRDefault="004C2695" w:rsidP="004C2695">
      <w:pPr>
        <w:numPr>
          <w:ilvl w:val="0"/>
          <w:numId w:val="4"/>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“Other retailers sell for $300. Our price is $150.”</w:t>
      </w:r>
    </w:p>
    <w:p w:rsidR="004C2695" w:rsidRPr="004C2695" w:rsidRDefault="004C2695" w:rsidP="004C2695">
      <w:pPr>
        <w:numPr>
          <w:ilvl w:val="0"/>
          <w:numId w:val="4"/>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“Anchor Dropping” technique: “We’ve just completed a similar project for one of your competitors and it was in the range of $100,000.”</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Overconfidence Bias: </w:t>
      </w:r>
      <w:r w:rsidRPr="004C2695">
        <w:rPr>
          <w:rFonts w:ascii="Helvetica Neue" w:eastAsia="Times New Roman" w:hAnsi="Helvetica Neue" w:cs="Times New Roman"/>
          <w:color w:val="333333"/>
        </w:rPr>
        <w:t>We tend to exaggerate the potential benefits and minimize the potential challenges of our preferred course of action.</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color w:val="333333"/>
          <w:sz w:val="20"/>
          <w:szCs w:val="20"/>
          <w:bdr w:val="none" w:sz="0" w:space="0" w:color="auto" w:frame="1"/>
        </w:rPr>
        <w:lastRenderedPageBreak/>
        <w:t>VIDEO:</w:t>
      </w:r>
      <w:r w:rsidRPr="004C2695">
        <w:rPr>
          <w:rFonts w:ascii="Helvetica Neue" w:eastAsia="Times New Roman" w:hAnsi="Helvetica Neue" w:cs="Times New Roman"/>
          <w:color w:val="333333"/>
        </w:rPr>
        <w:t> Watch this video as Daniel Kahneman discusses the Trouble with Confidence.</w:t>
      </w:r>
    </w:p>
    <w:p w:rsidR="004C2695" w:rsidRPr="004C2695" w:rsidRDefault="00D159C1" w:rsidP="004C2695">
      <w:pPr>
        <w:rPr>
          <w:rFonts w:ascii="Times New Roman" w:eastAsia="Times New Roman" w:hAnsi="Times New Roman" w:cs="Times New Roman"/>
        </w:rPr>
      </w:pPr>
      <w:hyperlink r:id="rId13" w:history="1">
        <w:r w:rsidR="004C2695" w:rsidRPr="004C2695">
          <w:rPr>
            <w:rFonts w:ascii="Times New Roman" w:eastAsia="Times New Roman" w:hAnsi="Times New Roman" w:cs="Times New Roman"/>
            <w:color w:val="0000FF"/>
            <w:u w:val="single"/>
          </w:rPr>
          <w:t>https://www.youtube.com/watch?v=tyDQFmA1SpU&amp;feature=emb_logo</w:t>
        </w:r>
      </w:hyperlink>
    </w:p>
    <w:p w:rsidR="004C2695" w:rsidRDefault="004C2695"/>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The Halo Effect: </w:t>
      </w:r>
      <w:r w:rsidRPr="004C2695">
        <w:rPr>
          <w:rFonts w:ascii="Helvetica Neue" w:eastAsia="Times New Roman" w:hAnsi="Helvetica Neue" w:cs="Times New Roman"/>
          <w:color w:val="333333"/>
        </w:rPr>
        <w:t>We tend to assume that a person, organization, or approach that is successful in one situation will be just as successful in another. We don’t take into account the other factors that may have contributed to that success.</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Loss Aversion: </w:t>
      </w:r>
      <w:r w:rsidRPr="004C2695">
        <w:rPr>
          <w:rFonts w:ascii="Helvetica Neue" w:eastAsia="Times New Roman" w:hAnsi="Helvetica Neue" w:cs="Times New Roman"/>
          <w:color w:val="333333"/>
        </w:rPr>
        <w:t>Our desire to avoid losses is stronger than our desire for gains. This bias can be reinforced by our desire to “save face” or to avoid embarrassment, shame, disappointment, or punishment. Loss aversion may lead to playing it safe or not taking risks (even when the potential negative impact of that risk is minimal or imagined).</w:t>
      </w:r>
    </w:p>
    <w:p w:rsidR="004C2695" w:rsidRPr="004C2695" w:rsidRDefault="004C2695" w:rsidP="004C2695">
      <w:pPr>
        <w:shd w:val="clear" w:color="auto" w:fill="FFFFFF"/>
        <w:rPr>
          <w:rFonts w:ascii="Helvetica Neue" w:eastAsia="Times New Roman" w:hAnsi="Helvetica Neue" w:cs="Times New Roman"/>
          <w:color w:val="333333"/>
        </w:rPr>
      </w:pPr>
      <w:r w:rsidRPr="004C2695">
        <w:rPr>
          <w:rFonts w:ascii="inherit" w:eastAsia="Times New Roman" w:hAnsi="inherit" w:cs="Times New Roman"/>
          <w:b/>
          <w:bCs/>
          <w:i/>
          <w:iCs/>
          <w:color w:val="333333"/>
          <w:sz w:val="20"/>
          <w:szCs w:val="20"/>
          <w:bdr w:val="none" w:sz="0" w:space="0" w:color="auto" w:frame="1"/>
        </w:rPr>
        <w:t>Sunk-Cost Fallacy: </w:t>
      </w:r>
      <w:r w:rsidRPr="004C2695">
        <w:rPr>
          <w:rFonts w:ascii="Helvetica Neue" w:eastAsia="Times New Roman" w:hAnsi="Helvetica Neue" w:cs="Times New Roman"/>
          <w:color w:val="333333"/>
        </w:rPr>
        <w:t>We tend to remain overly attached to a history of past decisions.</w:t>
      </w:r>
    </w:p>
    <w:p w:rsidR="004C2695" w:rsidRPr="004C2695" w:rsidRDefault="004C2695" w:rsidP="004C2695">
      <w:pPr>
        <w:numPr>
          <w:ilvl w:val="0"/>
          <w:numId w:val="5"/>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“I have lost so much money with this investment, I can’t sell it now.”</w:t>
      </w:r>
    </w:p>
    <w:p w:rsidR="004C2695" w:rsidRPr="004C2695" w:rsidRDefault="004C2695" w:rsidP="004C2695">
      <w:pPr>
        <w:numPr>
          <w:ilvl w:val="0"/>
          <w:numId w:val="5"/>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“We’ve come this far . . .”</w:t>
      </w:r>
    </w:p>
    <w:p w:rsidR="004C2695" w:rsidRPr="004C2695" w:rsidRDefault="004C2695" w:rsidP="004C2695">
      <w:pPr>
        <w:numPr>
          <w:ilvl w:val="0"/>
          <w:numId w:val="5"/>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“I’ve read so much of this book already . . .”</w:t>
      </w:r>
    </w:p>
    <w:p w:rsidR="004C2695" w:rsidRDefault="004C2695" w:rsidP="004C2695">
      <w:pPr>
        <w:numPr>
          <w:ilvl w:val="0"/>
          <w:numId w:val="5"/>
        </w:numPr>
        <w:shd w:val="clear" w:color="auto" w:fill="FFFFFF"/>
        <w:spacing w:after="150"/>
        <w:ind w:left="0"/>
        <w:rPr>
          <w:rFonts w:ascii="inherit" w:eastAsia="Times New Roman" w:hAnsi="inherit" w:cs="Times New Roman"/>
          <w:color w:val="333333"/>
          <w:sz w:val="20"/>
          <w:szCs w:val="20"/>
        </w:rPr>
      </w:pPr>
      <w:r w:rsidRPr="004C2695">
        <w:rPr>
          <w:rFonts w:ascii="inherit" w:eastAsia="Times New Roman" w:hAnsi="inherit" w:cs="Times New Roman"/>
          <w:color w:val="333333"/>
          <w:sz w:val="20"/>
          <w:szCs w:val="20"/>
        </w:rPr>
        <w:t>“We’ve invested too much in this product to discontinue it now…”</w:t>
      </w:r>
    </w:p>
    <w:p w:rsidR="004C2695" w:rsidRPr="004C2695" w:rsidRDefault="004C2695" w:rsidP="004C2695">
      <w:pPr>
        <w:shd w:val="clear" w:color="auto" w:fill="FFFFFF"/>
        <w:spacing w:after="150"/>
        <w:rPr>
          <w:rFonts w:ascii="inherit" w:eastAsia="Times New Roman" w:hAnsi="inherit" w:cs="Times New Roman"/>
          <w:color w:val="333333"/>
          <w:sz w:val="20"/>
          <w:szCs w:val="20"/>
        </w:rPr>
      </w:pPr>
    </w:p>
    <w:p w:rsidR="004C2695" w:rsidRPr="004C2695" w:rsidRDefault="004C2695" w:rsidP="004C2695">
      <w:pPr>
        <w:rPr>
          <w:rFonts w:ascii="Times New Roman" w:eastAsia="Times New Roman" w:hAnsi="Times New Roman" w:cs="Times New Roman"/>
        </w:rPr>
      </w:pPr>
      <w:r>
        <w:t xml:space="preserve">Reference: </w:t>
      </w:r>
      <w:proofErr w:type="spellStart"/>
      <w:r w:rsidRPr="004C2695">
        <w:rPr>
          <w:rFonts w:ascii="Helvetica Neue" w:eastAsia="Times New Roman" w:hAnsi="Helvetica Neue" w:cs="Times New Roman"/>
          <w:color w:val="333333"/>
          <w:sz w:val="20"/>
          <w:szCs w:val="20"/>
          <w:shd w:val="clear" w:color="auto" w:fill="FFFFFF"/>
        </w:rPr>
        <w:t>DeGrassi</w:t>
      </w:r>
      <w:proofErr w:type="spellEnd"/>
      <w:r w:rsidRPr="004C2695">
        <w:rPr>
          <w:rFonts w:ascii="Helvetica Neue" w:eastAsia="Times New Roman" w:hAnsi="Helvetica Neue" w:cs="Times New Roman"/>
          <w:color w:val="333333"/>
          <w:sz w:val="20"/>
          <w:szCs w:val="20"/>
          <w:shd w:val="clear" w:color="auto" w:fill="FFFFFF"/>
        </w:rPr>
        <w:t xml:space="preserve">, S. W., Morgan, W. B., Walker, S. S., Wang, Y. (., &amp; </w:t>
      </w:r>
      <w:proofErr w:type="spellStart"/>
      <w:r w:rsidRPr="004C2695">
        <w:rPr>
          <w:rFonts w:ascii="Helvetica Neue" w:eastAsia="Times New Roman" w:hAnsi="Helvetica Neue" w:cs="Times New Roman"/>
          <w:color w:val="333333"/>
          <w:sz w:val="20"/>
          <w:szCs w:val="20"/>
          <w:shd w:val="clear" w:color="auto" w:fill="FFFFFF"/>
        </w:rPr>
        <w:t>Sabat</w:t>
      </w:r>
      <w:proofErr w:type="spellEnd"/>
      <w:r w:rsidRPr="004C2695">
        <w:rPr>
          <w:rFonts w:ascii="Helvetica Neue" w:eastAsia="Times New Roman" w:hAnsi="Helvetica Neue" w:cs="Times New Roman"/>
          <w:color w:val="333333"/>
          <w:sz w:val="20"/>
          <w:szCs w:val="20"/>
          <w:shd w:val="clear" w:color="auto" w:fill="FFFFFF"/>
        </w:rPr>
        <w:t>, I. (2012). Ethical decision-making: Group diversity holds the key. </w:t>
      </w:r>
      <w:r w:rsidRPr="004C2695">
        <w:rPr>
          <w:rFonts w:ascii="Helvetica Neue" w:eastAsia="Times New Roman" w:hAnsi="Helvetica Neue" w:cs="Times New Roman"/>
          <w:i/>
          <w:iCs/>
          <w:color w:val="333333"/>
          <w:sz w:val="20"/>
          <w:szCs w:val="20"/>
          <w:bdr w:val="none" w:sz="0" w:space="0" w:color="auto" w:frame="1"/>
          <w:shd w:val="clear" w:color="auto" w:fill="FFFFFF"/>
        </w:rPr>
        <w:t>Journal of Leadership, Accountability and Ethics</w:t>
      </w:r>
      <w:r w:rsidRPr="004C2695">
        <w:rPr>
          <w:rFonts w:ascii="Helvetica Neue" w:eastAsia="Times New Roman" w:hAnsi="Helvetica Neue" w:cs="Times New Roman"/>
          <w:color w:val="333333"/>
          <w:sz w:val="20"/>
          <w:szCs w:val="20"/>
          <w:shd w:val="clear" w:color="auto" w:fill="FFFFFF"/>
        </w:rPr>
        <w:t>, 9(6), 51-65.</w:t>
      </w:r>
    </w:p>
    <w:p w:rsidR="004C2695" w:rsidRDefault="004C2695"/>
    <w:sectPr w:rsidR="004C2695" w:rsidSect="00972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B63"/>
    <w:multiLevelType w:val="multilevel"/>
    <w:tmpl w:val="D0EA16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F6B04"/>
    <w:multiLevelType w:val="multilevel"/>
    <w:tmpl w:val="8B3281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A0B71"/>
    <w:multiLevelType w:val="multilevel"/>
    <w:tmpl w:val="5EEAA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E29BC"/>
    <w:multiLevelType w:val="multilevel"/>
    <w:tmpl w:val="AFBC6A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DE594C"/>
    <w:multiLevelType w:val="multilevel"/>
    <w:tmpl w:val="E72AE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D61BA3"/>
    <w:multiLevelType w:val="multilevel"/>
    <w:tmpl w:val="E51AD0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95"/>
    <w:rsid w:val="00312B07"/>
    <w:rsid w:val="003B5BD6"/>
    <w:rsid w:val="004C2695"/>
    <w:rsid w:val="008749F0"/>
    <w:rsid w:val="008C42D5"/>
    <w:rsid w:val="00972455"/>
    <w:rsid w:val="00AB33BC"/>
    <w:rsid w:val="00D159C1"/>
    <w:rsid w:val="00DB0237"/>
    <w:rsid w:val="00E718C6"/>
    <w:rsid w:val="00F44931"/>
    <w:rsid w:val="00F639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57E6ED1"/>
  <w15:chartTrackingRefBased/>
  <w15:docId w15:val="{CD9873F6-850B-D84E-B9A8-19252321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C269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6">
    <w:name w:val="heading 6"/>
    <w:basedOn w:val="Normal"/>
    <w:next w:val="Normal"/>
    <w:link w:val="Heading6Char"/>
    <w:uiPriority w:val="9"/>
    <w:semiHidden/>
    <w:unhideWhenUsed/>
    <w:qFormat/>
    <w:rsid w:val="004C2695"/>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269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C2695"/>
    <w:rPr>
      <w:i/>
      <w:iCs/>
    </w:rPr>
  </w:style>
  <w:style w:type="character" w:customStyle="1" w:styleId="Heading1Char">
    <w:name w:val="Heading 1 Char"/>
    <w:basedOn w:val="DefaultParagraphFont"/>
    <w:link w:val="Heading1"/>
    <w:uiPriority w:val="9"/>
    <w:rsid w:val="004C2695"/>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semiHidden/>
    <w:rsid w:val="004C2695"/>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4C2695"/>
    <w:rPr>
      <w:b/>
      <w:bCs/>
    </w:rPr>
  </w:style>
  <w:style w:type="character" w:styleId="Hyperlink">
    <w:name w:val="Hyperlink"/>
    <w:basedOn w:val="DefaultParagraphFont"/>
    <w:uiPriority w:val="99"/>
    <w:semiHidden/>
    <w:unhideWhenUsed/>
    <w:rsid w:val="004C2695"/>
    <w:rPr>
      <w:color w:val="0000FF"/>
      <w:u w:val="single"/>
    </w:rPr>
  </w:style>
  <w:style w:type="paragraph" w:styleId="ListParagraph">
    <w:name w:val="List Paragraph"/>
    <w:basedOn w:val="Normal"/>
    <w:uiPriority w:val="34"/>
    <w:qFormat/>
    <w:rsid w:val="004C2695"/>
    <w:pPr>
      <w:ind w:left="720"/>
      <w:contextualSpacing/>
    </w:pPr>
  </w:style>
  <w:style w:type="paragraph" w:customStyle="1" w:styleId="placeholder">
    <w:name w:val="placeholder"/>
    <w:basedOn w:val="Normal"/>
    <w:rsid w:val="00D159C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92038">
      <w:bodyDiv w:val="1"/>
      <w:marLeft w:val="0"/>
      <w:marRight w:val="0"/>
      <w:marTop w:val="0"/>
      <w:marBottom w:val="0"/>
      <w:divBdr>
        <w:top w:val="none" w:sz="0" w:space="0" w:color="auto"/>
        <w:left w:val="none" w:sz="0" w:space="0" w:color="auto"/>
        <w:bottom w:val="none" w:sz="0" w:space="0" w:color="auto"/>
        <w:right w:val="none" w:sz="0" w:space="0" w:color="auto"/>
      </w:divBdr>
    </w:div>
    <w:div w:id="75782861">
      <w:bodyDiv w:val="1"/>
      <w:marLeft w:val="0"/>
      <w:marRight w:val="0"/>
      <w:marTop w:val="0"/>
      <w:marBottom w:val="0"/>
      <w:divBdr>
        <w:top w:val="none" w:sz="0" w:space="0" w:color="auto"/>
        <w:left w:val="none" w:sz="0" w:space="0" w:color="auto"/>
        <w:bottom w:val="none" w:sz="0" w:space="0" w:color="auto"/>
        <w:right w:val="none" w:sz="0" w:space="0" w:color="auto"/>
      </w:divBdr>
    </w:div>
    <w:div w:id="118958644">
      <w:bodyDiv w:val="1"/>
      <w:marLeft w:val="0"/>
      <w:marRight w:val="0"/>
      <w:marTop w:val="0"/>
      <w:marBottom w:val="0"/>
      <w:divBdr>
        <w:top w:val="none" w:sz="0" w:space="0" w:color="auto"/>
        <w:left w:val="none" w:sz="0" w:space="0" w:color="auto"/>
        <w:bottom w:val="none" w:sz="0" w:space="0" w:color="auto"/>
        <w:right w:val="none" w:sz="0" w:space="0" w:color="auto"/>
      </w:divBdr>
    </w:div>
    <w:div w:id="132796530">
      <w:bodyDiv w:val="1"/>
      <w:marLeft w:val="0"/>
      <w:marRight w:val="0"/>
      <w:marTop w:val="0"/>
      <w:marBottom w:val="0"/>
      <w:divBdr>
        <w:top w:val="none" w:sz="0" w:space="0" w:color="auto"/>
        <w:left w:val="none" w:sz="0" w:space="0" w:color="auto"/>
        <w:bottom w:val="none" w:sz="0" w:space="0" w:color="auto"/>
        <w:right w:val="none" w:sz="0" w:space="0" w:color="auto"/>
      </w:divBdr>
    </w:div>
    <w:div w:id="148519423">
      <w:bodyDiv w:val="1"/>
      <w:marLeft w:val="0"/>
      <w:marRight w:val="0"/>
      <w:marTop w:val="0"/>
      <w:marBottom w:val="0"/>
      <w:divBdr>
        <w:top w:val="none" w:sz="0" w:space="0" w:color="auto"/>
        <w:left w:val="none" w:sz="0" w:space="0" w:color="auto"/>
        <w:bottom w:val="none" w:sz="0" w:space="0" w:color="auto"/>
        <w:right w:val="none" w:sz="0" w:space="0" w:color="auto"/>
      </w:divBdr>
    </w:div>
    <w:div w:id="191237240">
      <w:bodyDiv w:val="1"/>
      <w:marLeft w:val="0"/>
      <w:marRight w:val="0"/>
      <w:marTop w:val="0"/>
      <w:marBottom w:val="0"/>
      <w:divBdr>
        <w:top w:val="none" w:sz="0" w:space="0" w:color="auto"/>
        <w:left w:val="none" w:sz="0" w:space="0" w:color="auto"/>
        <w:bottom w:val="none" w:sz="0" w:space="0" w:color="auto"/>
        <w:right w:val="none" w:sz="0" w:space="0" w:color="auto"/>
      </w:divBdr>
    </w:div>
    <w:div w:id="272442226">
      <w:bodyDiv w:val="1"/>
      <w:marLeft w:val="0"/>
      <w:marRight w:val="0"/>
      <w:marTop w:val="0"/>
      <w:marBottom w:val="0"/>
      <w:divBdr>
        <w:top w:val="none" w:sz="0" w:space="0" w:color="auto"/>
        <w:left w:val="none" w:sz="0" w:space="0" w:color="auto"/>
        <w:bottom w:val="none" w:sz="0" w:space="0" w:color="auto"/>
        <w:right w:val="none" w:sz="0" w:space="0" w:color="auto"/>
      </w:divBdr>
    </w:div>
    <w:div w:id="276378730">
      <w:bodyDiv w:val="1"/>
      <w:marLeft w:val="0"/>
      <w:marRight w:val="0"/>
      <w:marTop w:val="0"/>
      <w:marBottom w:val="0"/>
      <w:divBdr>
        <w:top w:val="none" w:sz="0" w:space="0" w:color="auto"/>
        <w:left w:val="none" w:sz="0" w:space="0" w:color="auto"/>
        <w:bottom w:val="none" w:sz="0" w:space="0" w:color="auto"/>
        <w:right w:val="none" w:sz="0" w:space="0" w:color="auto"/>
      </w:divBdr>
    </w:div>
    <w:div w:id="299699182">
      <w:bodyDiv w:val="1"/>
      <w:marLeft w:val="0"/>
      <w:marRight w:val="0"/>
      <w:marTop w:val="0"/>
      <w:marBottom w:val="0"/>
      <w:divBdr>
        <w:top w:val="none" w:sz="0" w:space="0" w:color="auto"/>
        <w:left w:val="none" w:sz="0" w:space="0" w:color="auto"/>
        <w:bottom w:val="none" w:sz="0" w:space="0" w:color="auto"/>
        <w:right w:val="none" w:sz="0" w:space="0" w:color="auto"/>
      </w:divBdr>
    </w:div>
    <w:div w:id="346369347">
      <w:bodyDiv w:val="1"/>
      <w:marLeft w:val="0"/>
      <w:marRight w:val="0"/>
      <w:marTop w:val="0"/>
      <w:marBottom w:val="0"/>
      <w:divBdr>
        <w:top w:val="none" w:sz="0" w:space="0" w:color="auto"/>
        <w:left w:val="none" w:sz="0" w:space="0" w:color="auto"/>
        <w:bottom w:val="none" w:sz="0" w:space="0" w:color="auto"/>
        <w:right w:val="none" w:sz="0" w:space="0" w:color="auto"/>
      </w:divBdr>
    </w:div>
    <w:div w:id="382295550">
      <w:bodyDiv w:val="1"/>
      <w:marLeft w:val="0"/>
      <w:marRight w:val="0"/>
      <w:marTop w:val="0"/>
      <w:marBottom w:val="0"/>
      <w:divBdr>
        <w:top w:val="none" w:sz="0" w:space="0" w:color="auto"/>
        <w:left w:val="none" w:sz="0" w:space="0" w:color="auto"/>
        <w:bottom w:val="none" w:sz="0" w:space="0" w:color="auto"/>
        <w:right w:val="none" w:sz="0" w:space="0" w:color="auto"/>
      </w:divBdr>
    </w:div>
    <w:div w:id="584849054">
      <w:bodyDiv w:val="1"/>
      <w:marLeft w:val="0"/>
      <w:marRight w:val="0"/>
      <w:marTop w:val="0"/>
      <w:marBottom w:val="0"/>
      <w:divBdr>
        <w:top w:val="none" w:sz="0" w:space="0" w:color="auto"/>
        <w:left w:val="none" w:sz="0" w:space="0" w:color="auto"/>
        <w:bottom w:val="none" w:sz="0" w:space="0" w:color="auto"/>
        <w:right w:val="none" w:sz="0" w:space="0" w:color="auto"/>
      </w:divBdr>
    </w:div>
    <w:div w:id="605767750">
      <w:bodyDiv w:val="1"/>
      <w:marLeft w:val="0"/>
      <w:marRight w:val="0"/>
      <w:marTop w:val="0"/>
      <w:marBottom w:val="0"/>
      <w:divBdr>
        <w:top w:val="none" w:sz="0" w:space="0" w:color="auto"/>
        <w:left w:val="none" w:sz="0" w:space="0" w:color="auto"/>
        <w:bottom w:val="none" w:sz="0" w:space="0" w:color="auto"/>
        <w:right w:val="none" w:sz="0" w:space="0" w:color="auto"/>
      </w:divBdr>
    </w:div>
    <w:div w:id="672075610">
      <w:bodyDiv w:val="1"/>
      <w:marLeft w:val="0"/>
      <w:marRight w:val="0"/>
      <w:marTop w:val="0"/>
      <w:marBottom w:val="0"/>
      <w:divBdr>
        <w:top w:val="none" w:sz="0" w:space="0" w:color="auto"/>
        <w:left w:val="none" w:sz="0" w:space="0" w:color="auto"/>
        <w:bottom w:val="none" w:sz="0" w:space="0" w:color="auto"/>
        <w:right w:val="none" w:sz="0" w:space="0" w:color="auto"/>
      </w:divBdr>
    </w:div>
    <w:div w:id="752046506">
      <w:bodyDiv w:val="1"/>
      <w:marLeft w:val="0"/>
      <w:marRight w:val="0"/>
      <w:marTop w:val="0"/>
      <w:marBottom w:val="0"/>
      <w:divBdr>
        <w:top w:val="none" w:sz="0" w:space="0" w:color="auto"/>
        <w:left w:val="none" w:sz="0" w:space="0" w:color="auto"/>
        <w:bottom w:val="none" w:sz="0" w:space="0" w:color="auto"/>
        <w:right w:val="none" w:sz="0" w:space="0" w:color="auto"/>
      </w:divBdr>
    </w:div>
    <w:div w:id="881673066">
      <w:bodyDiv w:val="1"/>
      <w:marLeft w:val="0"/>
      <w:marRight w:val="0"/>
      <w:marTop w:val="0"/>
      <w:marBottom w:val="0"/>
      <w:divBdr>
        <w:top w:val="none" w:sz="0" w:space="0" w:color="auto"/>
        <w:left w:val="none" w:sz="0" w:space="0" w:color="auto"/>
        <w:bottom w:val="none" w:sz="0" w:space="0" w:color="auto"/>
        <w:right w:val="none" w:sz="0" w:space="0" w:color="auto"/>
      </w:divBdr>
    </w:div>
    <w:div w:id="936330342">
      <w:bodyDiv w:val="1"/>
      <w:marLeft w:val="0"/>
      <w:marRight w:val="0"/>
      <w:marTop w:val="0"/>
      <w:marBottom w:val="0"/>
      <w:divBdr>
        <w:top w:val="none" w:sz="0" w:space="0" w:color="auto"/>
        <w:left w:val="none" w:sz="0" w:space="0" w:color="auto"/>
        <w:bottom w:val="none" w:sz="0" w:space="0" w:color="auto"/>
        <w:right w:val="none" w:sz="0" w:space="0" w:color="auto"/>
      </w:divBdr>
    </w:div>
    <w:div w:id="966282296">
      <w:bodyDiv w:val="1"/>
      <w:marLeft w:val="0"/>
      <w:marRight w:val="0"/>
      <w:marTop w:val="0"/>
      <w:marBottom w:val="0"/>
      <w:divBdr>
        <w:top w:val="none" w:sz="0" w:space="0" w:color="auto"/>
        <w:left w:val="none" w:sz="0" w:space="0" w:color="auto"/>
        <w:bottom w:val="none" w:sz="0" w:space="0" w:color="auto"/>
        <w:right w:val="none" w:sz="0" w:space="0" w:color="auto"/>
      </w:divBdr>
    </w:div>
    <w:div w:id="1018695952">
      <w:bodyDiv w:val="1"/>
      <w:marLeft w:val="0"/>
      <w:marRight w:val="0"/>
      <w:marTop w:val="0"/>
      <w:marBottom w:val="0"/>
      <w:divBdr>
        <w:top w:val="none" w:sz="0" w:space="0" w:color="auto"/>
        <w:left w:val="none" w:sz="0" w:space="0" w:color="auto"/>
        <w:bottom w:val="none" w:sz="0" w:space="0" w:color="auto"/>
        <w:right w:val="none" w:sz="0" w:space="0" w:color="auto"/>
      </w:divBdr>
    </w:div>
    <w:div w:id="1062827832">
      <w:bodyDiv w:val="1"/>
      <w:marLeft w:val="0"/>
      <w:marRight w:val="0"/>
      <w:marTop w:val="0"/>
      <w:marBottom w:val="0"/>
      <w:divBdr>
        <w:top w:val="none" w:sz="0" w:space="0" w:color="auto"/>
        <w:left w:val="none" w:sz="0" w:space="0" w:color="auto"/>
        <w:bottom w:val="none" w:sz="0" w:space="0" w:color="auto"/>
        <w:right w:val="none" w:sz="0" w:space="0" w:color="auto"/>
      </w:divBdr>
    </w:div>
    <w:div w:id="1067413319">
      <w:bodyDiv w:val="1"/>
      <w:marLeft w:val="0"/>
      <w:marRight w:val="0"/>
      <w:marTop w:val="0"/>
      <w:marBottom w:val="0"/>
      <w:divBdr>
        <w:top w:val="none" w:sz="0" w:space="0" w:color="auto"/>
        <w:left w:val="none" w:sz="0" w:space="0" w:color="auto"/>
        <w:bottom w:val="none" w:sz="0" w:space="0" w:color="auto"/>
        <w:right w:val="none" w:sz="0" w:space="0" w:color="auto"/>
      </w:divBdr>
    </w:div>
    <w:div w:id="1209687188">
      <w:bodyDiv w:val="1"/>
      <w:marLeft w:val="0"/>
      <w:marRight w:val="0"/>
      <w:marTop w:val="0"/>
      <w:marBottom w:val="0"/>
      <w:divBdr>
        <w:top w:val="none" w:sz="0" w:space="0" w:color="auto"/>
        <w:left w:val="none" w:sz="0" w:space="0" w:color="auto"/>
        <w:bottom w:val="none" w:sz="0" w:space="0" w:color="auto"/>
        <w:right w:val="none" w:sz="0" w:space="0" w:color="auto"/>
      </w:divBdr>
    </w:div>
    <w:div w:id="1222904228">
      <w:bodyDiv w:val="1"/>
      <w:marLeft w:val="0"/>
      <w:marRight w:val="0"/>
      <w:marTop w:val="0"/>
      <w:marBottom w:val="0"/>
      <w:divBdr>
        <w:top w:val="none" w:sz="0" w:space="0" w:color="auto"/>
        <w:left w:val="none" w:sz="0" w:space="0" w:color="auto"/>
        <w:bottom w:val="none" w:sz="0" w:space="0" w:color="auto"/>
        <w:right w:val="none" w:sz="0" w:space="0" w:color="auto"/>
      </w:divBdr>
    </w:div>
    <w:div w:id="1289357286">
      <w:bodyDiv w:val="1"/>
      <w:marLeft w:val="0"/>
      <w:marRight w:val="0"/>
      <w:marTop w:val="0"/>
      <w:marBottom w:val="0"/>
      <w:divBdr>
        <w:top w:val="none" w:sz="0" w:space="0" w:color="auto"/>
        <w:left w:val="none" w:sz="0" w:space="0" w:color="auto"/>
        <w:bottom w:val="none" w:sz="0" w:space="0" w:color="auto"/>
        <w:right w:val="none" w:sz="0" w:space="0" w:color="auto"/>
      </w:divBdr>
    </w:div>
    <w:div w:id="1717116466">
      <w:bodyDiv w:val="1"/>
      <w:marLeft w:val="0"/>
      <w:marRight w:val="0"/>
      <w:marTop w:val="0"/>
      <w:marBottom w:val="0"/>
      <w:divBdr>
        <w:top w:val="none" w:sz="0" w:space="0" w:color="auto"/>
        <w:left w:val="none" w:sz="0" w:space="0" w:color="auto"/>
        <w:bottom w:val="none" w:sz="0" w:space="0" w:color="auto"/>
        <w:right w:val="none" w:sz="0" w:space="0" w:color="auto"/>
      </w:divBdr>
    </w:div>
    <w:div w:id="1895123057">
      <w:bodyDiv w:val="1"/>
      <w:marLeft w:val="0"/>
      <w:marRight w:val="0"/>
      <w:marTop w:val="0"/>
      <w:marBottom w:val="0"/>
      <w:divBdr>
        <w:top w:val="none" w:sz="0" w:space="0" w:color="auto"/>
        <w:left w:val="none" w:sz="0" w:space="0" w:color="auto"/>
        <w:bottom w:val="none" w:sz="0" w:space="0" w:color="auto"/>
        <w:right w:val="none" w:sz="0" w:space="0" w:color="auto"/>
      </w:divBdr>
    </w:div>
    <w:div w:id="1917780630">
      <w:bodyDiv w:val="1"/>
      <w:marLeft w:val="0"/>
      <w:marRight w:val="0"/>
      <w:marTop w:val="0"/>
      <w:marBottom w:val="0"/>
      <w:divBdr>
        <w:top w:val="none" w:sz="0" w:space="0" w:color="auto"/>
        <w:left w:val="none" w:sz="0" w:space="0" w:color="auto"/>
        <w:bottom w:val="none" w:sz="0" w:space="0" w:color="auto"/>
        <w:right w:val="none" w:sz="0" w:space="0" w:color="auto"/>
      </w:divBdr>
    </w:div>
    <w:div w:id="1929384867">
      <w:bodyDiv w:val="1"/>
      <w:marLeft w:val="0"/>
      <w:marRight w:val="0"/>
      <w:marTop w:val="0"/>
      <w:marBottom w:val="0"/>
      <w:divBdr>
        <w:top w:val="none" w:sz="0" w:space="0" w:color="auto"/>
        <w:left w:val="none" w:sz="0" w:space="0" w:color="auto"/>
        <w:bottom w:val="none" w:sz="0" w:space="0" w:color="auto"/>
        <w:right w:val="none" w:sz="0" w:space="0" w:color="auto"/>
      </w:divBdr>
    </w:div>
    <w:div w:id="1970282832">
      <w:bodyDiv w:val="1"/>
      <w:marLeft w:val="0"/>
      <w:marRight w:val="0"/>
      <w:marTop w:val="0"/>
      <w:marBottom w:val="0"/>
      <w:divBdr>
        <w:top w:val="none" w:sz="0" w:space="0" w:color="auto"/>
        <w:left w:val="none" w:sz="0" w:space="0" w:color="auto"/>
        <w:bottom w:val="none" w:sz="0" w:space="0" w:color="auto"/>
        <w:right w:val="none" w:sz="0" w:space="0" w:color="auto"/>
      </w:divBdr>
    </w:div>
    <w:div w:id="1996638784">
      <w:bodyDiv w:val="1"/>
      <w:marLeft w:val="0"/>
      <w:marRight w:val="0"/>
      <w:marTop w:val="0"/>
      <w:marBottom w:val="0"/>
      <w:divBdr>
        <w:top w:val="none" w:sz="0" w:space="0" w:color="auto"/>
        <w:left w:val="none" w:sz="0" w:space="0" w:color="auto"/>
        <w:bottom w:val="none" w:sz="0" w:space="0" w:color="auto"/>
        <w:right w:val="none" w:sz="0" w:space="0" w:color="auto"/>
      </w:divBdr>
    </w:div>
    <w:div w:id="200685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usask.ca/scripts/remote?URL=https://search.proquest.com/docview/1315152994?rfr_id=info%3Axri%2Fsid%3Aprimo" TargetMode="External"/><Relationship Id="rId13" Type="http://schemas.openxmlformats.org/officeDocument/2006/relationships/hyperlink" Target="https://www.youtube.com/watch?v=tyDQFmA1SpU&amp;feature=emb_logo" TargetMode="Externa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hyperlink" Target="https://www.youtube.com/watch?v=-HVaJt3xicM&amp;feature=emb_l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4.tiff"/><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hyperlink" Target="https://www.youtube.com/watch?v=PirFrDVRBo4&amp;feature=emb_logo" TargetMode="External"/><Relationship Id="rId4" Type="http://schemas.openxmlformats.org/officeDocument/2006/relationships/webSettings" Target="webSettings.xml"/><Relationship Id="rId9" Type="http://schemas.openxmlformats.org/officeDocument/2006/relationships/hyperlink" Target="https://www.youtube.com/watch?v=8_i3LhBO-rk&amp;feature=emb_log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2342</Words>
  <Characters>13352</Characters>
  <Application>Microsoft Office Word</Application>
  <DocSecurity>0</DocSecurity>
  <Lines>111</Lines>
  <Paragraphs>31</Paragraphs>
  <ScaleCrop>false</ScaleCrop>
  <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2020-05-27T00:59:00Z</dcterms:created>
  <dcterms:modified xsi:type="dcterms:W3CDTF">2020-06-03T03:45:00Z</dcterms:modified>
</cp:coreProperties>
</file>